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1"/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</w:p>
    <w:p w14:paraId="02000000">
      <w:pPr>
        <w:widowControl w:val="1"/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Вынесен приговор за </w:t>
      </w:r>
      <w:r>
        <w:rPr>
          <w:rFonts w:ascii="Times New Roman" w:hAnsi="Times New Roman"/>
          <w:b w:val="1"/>
          <w:sz w:val="28"/>
        </w:rPr>
        <w:t xml:space="preserve">управление автомобилем лицом, находящимся </w:t>
      </w:r>
      <w:r>
        <w:rPr>
          <w:rFonts w:ascii="Times New Roman" w:hAnsi="Times New Roman"/>
          <w:b w:val="1"/>
          <w:sz w:val="28"/>
        </w:rPr>
        <w:br/>
      </w:r>
      <w:r>
        <w:rPr>
          <w:rFonts w:ascii="Times New Roman" w:hAnsi="Times New Roman"/>
          <w:b w:val="1"/>
          <w:sz w:val="28"/>
        </w:rPr>
        <w:t>в состоянии опьянения</w:t>
      </w:r>
      <w:r>
        <w:rPr>
          <w:rFonts w:ascii="Times New Roman" w:hAnsi="Times New Roman"/>
          <w:b w:val="1"/>
          <w:sz w:val="28"/>
        </w:rPr>
        <w:t xml:space="preserve"> </w:t>
      </w:r>
    </w:p>
    <w:p w14:paraId="03000000">
      <w:pPr>
        <w:widowControl w:val="1"/>
        <w:spacing w:after="0" w:line="240" w:lineRule="auto"/>
        <w:ind/>
        <w:jc w:val="both"/>
        <w:rPr>
          <w:rFonts w:ascii="Times New Roman" w:hAnsi="Times New Roman"/>
          <w:b w:val="1"/>
          <w:sz w:val="28"/>
        </w:rPr>
      </w:pPr>
    </w:p>
    <w:p w14:paraId="04000000">
      <w:pPr>
        <w:widowControl w:val="1"/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Приговором Тушинского районного суда г. Москвы </w:t>
      </w:r>
      <w:r>
        <w:rPr>
          <w:rFonts w:ascii="Times New Roman" w:hAnsi="Times New Roman"/>
          <w:sz w:val="28"/>
        </w:rPr>
        <w:t xml:space="preserve">от </w:t>
      </w:r>
      <w:r>
        <w:rPr>
          <w:rFonts w:ascii="Times New Roman" w:hAnsi="Times New Roman"/>
          <w:sz w:val="28"/>
        </w:rPr>
        <w:t>07 мая</w:t>
      </w:r>
      <w:r>
        <w:rPr>
          <w:rFonts w:ascii="Times New Roman" w:hAnsi="Times New Roman"/>
          <w:sz w:val="28"/>
        </w:rPr>
        <w:t xml:space="preserve"> 202</w:t>
      </w:r>
      <w:r>
        <w:rPr>
          <w:rFonts w:ascii="Times New Roman" w:hAnsi="Times New Roman"/>
          <w:sz w:val="28"/>
        </w:rPr>
        <w:t>6</w:t>
      </w:r>
      <w:r>
        <w:rPr>
          <w:rFonts w:ascii="Times New Roman" w:hAnsi="Times New Roman"/>
          <w:sz w:val="28"/>
        </w:rPr>
        <w:t xml:space="preserve"> года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46</w:t>
      </w:r>
      <w:r>
        <w:rPr>
          <w:rFonts w:ascii="Times New Roman" w:hAnsi="Times New Roman"/>
          <w:sz w:val="28"/>
        </w:rPr>
        <w:t xml:space="preserve">-летний </w:t>
      </w:r>
      <w:r>
        <w:rPr>
          <w:rFonts w:ascii="Times New Roman" w:hAnsi="Times New Roman"/>
          <w:sz w:val="28"/>
        </w:rPr>
        <w:t>житель Южного Тушино</w:t>
      </w:r>
      <w:r>
        <w:rPr>
          <w:rFonts w:ascii="Times New Roman" w:hAnsi="Times New Roman"/>
          <w:sz w:val="28"/>
        </w:rPr>
        <w:t xml:space="preserve"> осужден по </w:t>
      </w:r>
      <w:r>
        <w:rPr>
          <w:rFonts w:ascii="Times New Roman" w:hAnsi="Times New Roman"/>
          <w:sz w:val="28"/>
        </w:rPr>
        <w:t xml:space="preserve">ч. </w:t>
      </w:r>
      <w:r>
        <w:rPr>
          <w:rFonts w:ascii="Times New Roman" w:hAnsi="Times New Roman"/>
          <w:sz w:val="28"/>
        </w:rPr>
        <w:t>1</w:t>
      </w:r>
      <w:r>
        <w:rPr>
          <w:rFonts w:ascii="Times New Roman" w:hAnsi="Times New Roman"/>
          <w:sz w:val="28"/>
        </w:rPr>
        <w:t xml:space="preserve"> ст. </w:t>
      </w:r>
      <w:r>
        <w:rPr>
          <w:rFonts w:ascii="Times New Roman" w:hAnsi="Times New Roman"/>
          <w:sz w:val="28"/>
        </w:rPr>
        <w:t>264.1 УК РФ</w:t>
      </w:r>
      <w:r>
        <w:rPr>
          <w:rFonts w:ascii="Times New Roman" w:hAnsi="Times New Roman"/>
          <w:sz w:val="28"/>
        </w:rPr>
        <w:t xml:space="preserve"> (</w:t>
      </w:r>
      <w:r>
        <w:rPr>
          <w:rFonts w:ascii="Times New Roman" w:hAnsi="Times New Roman"/>
          <w:sz w:val="28"/>
        </w:rPr>
        <w:t>управление автомобилем лицом, находящимся в состоянии опьянения, подвергнутым административному наказанию за управление транспортным средством в состоянии опьянения</w:t>
      </w:r>
      <w:r>
        <w:rPr>
          <w:rFonts w:ascii="Times New Roman" w:hAnsi="Times New Roman"/>
          <w:sz w:val="28"/>
        </w:rPr>
        <w:t>)</w:t>
      </w:r>
      <w:r>
        <w:rPr>
          <w:rFonts w:ascii="Times New Roman" w:hAnsi="Times New Roman"/>
          <w:sz w:val="28"/>
        </w:rPr>
        <w:t xml:space="preserve">. </w:t>
      </w:r>
    </w:p>
    <w:p w14:paraId="05000000">
      <w:pPr>
        <w:widowControl w:val="1"/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Установлено, что </w:t>
      </w:r>
      <w:r>
        <w:rPr>
          <w:rFonts w:ascii="Times New Roman" w:hAnsi="Times New Roman"/>
          <w:sz w:val="28"/>
        </w:rPr>
        <w:t>30 ноября 2025</w:t>
      </w:r>
      <w:r>
        <w:rPr>
          <w:rFonts w:ascii="Times New Roman" w:hAnsi="Times New Roman"/>
          <w:sz w:val="28"/>
        </w:rPr>
        <w:t xml:space="preserve"> года подсудимый, находясь 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 xml:space="preserve">в состоянии алкогольного опьянения </w:t>
      </w:r>
      <w:r>
        <w:rPr>
          <w:rFonts w:ascii="Times New Roman" w:hAnsi="Times New Roman"/>
          <w:sz w:val="28"/>
        </w:rPr>
        <w:t xml:space="preserve">осуществлял управлением принадлежащим ему автомобилем марки ДЖИП ГРАНД ЧЕРОКИ ЛИМИТЕД, в связи с чем был остановлен сотрудниками полиции и отстранен от управления автомобилем. В ходе проверки документов установлено, 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 xml:space="preserve">что подсудимый ранее привлекался к административной ответственности 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 xml:space="preserve">за аналогичное правонарушение по ч. 1 ст. 12.8 КоАП РФ (управление транспортным средством водителем, находящимся в состоянии опьянения), 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 xml:space="preserve">в связи с чем в его действиях имеется состав преступления, предусмотренного ч. 1 ст. 264.1 УК РФ. </w:t>
      </w:r>
    </w:p>
    <w:p w14:paraId="06000000">
      <w:pPr>
        <w:widowControl w:val="1"/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В судебном заседании </w:t>
      </w:r>
      <w:r>
        <w:rPr>
          <w:rFonts w:ascii="Times New Roman" w:hAnsi="Times New Roman"/>
          <w:sz w:val="28"/>
        </w:rPr>
        <w:t>подсудимый</w:t>
      </w:r>
      <w:r>
        <w:rPr>
          <w:rFonts w:ascii="Times New Roman" w:hAnsi="Times New Roman"/>
          <w:sz w:val="28"/>
        </w:rPr>
        <w:t xml:space="preserve"> признал вину в полном объеме, 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 xml:space="preserve">в содеянном раскаялся, уголовное дело рассмотрено в особом порядке судебного разбирательства, при согласии обвиняемого с предъявленным обвинением. </w:t>
      </w:r>
    </w:p>
    <w:p w14:paraId="07000000">
      <w:pPr>
        <w:widowControl w:val="1"/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С учетом позиции государственного обвинителя Тушинской межрайонной прокуратуры г. Москвы суд признал </w:t>
      </w:r>
      <w:r>
        <w:rPr>
          <w:rFonts w:ascii="Times New Roman" w:hAnsi="Times New Roman"/>
          <w:sz w:val="28"/>
        </w:rPr>
        <w:t>подсудимого</w:t>
      </w:r>
      <w:r>
        <w:rPr>
          <w:rFonts w:ascii="Times New Roman" w:hAnsi="Times New Roman"/>
          <w:sz w:val="28"/>
        </w:rPr>
        <w:t xml:space="preserve"> виновным 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 xml:space="preserve">по предъявленному обвинению и назначил </w:t>
      </w:r>
      <w:r>
        <w:rPr>
          <w:rFonts w:ascii="Times New Roman" w:hAnsi="Times New Roman"/>
          <w:sz w:val="28"/>
        </w:rPr>
        <w:t xml:space="preserve">ему наказание в виде обязательных работ сроком на 200 часов с лишением права заниматься деятельностью, связанной с управлением транспортными средствами на срок 2 года. </w:t>
      </w:r>
    </w:p>
    <w:p w14:paraId="08000000">
      <w:pPr>
        <w:widowControl w:val="1"/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Также на основании ст. 104.1 УК РФ автомобиль, принадлежащий осужденному и использовавшийся им при совершении преступления, конфискован в доход государства. </w:t>
      </w:r>
    </w:p>
    <w:p w14:paraId="09000000">
      <w:pPr>
        <w:widowControl w:val="1"/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Приговор в законную силу не вступил.</w:t>
      </w:r>
    </w:p>
    <w:sectPr>
      <w:pgSz w:h="16838" w:orient="portrait" w:w="11906"/>
      <w:pgMar w:bottom="851" w:footer="708" w:gutter="0" w:header="708" w:left="1701" w:right="850" w:top="851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20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</w:style>
  <w:style w:default="1" w:styleId="Style_1_ch" w:type="character">
    <w:name w:val="Normal"/>
    <w:link w:val="Style_1"/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Default Paragraph Font"/>
    <w:link w:val="Style_8_ch"/>
  </w:style>
  <w:style w:styleId="Style_8_ch" w:type="character">
    <w:name w:val="Default Paragraph Font"/>
    <w:link w:val="Style_8"/>
  </w:style>
  <w:style w:styleId="Style_9" w:type="paragraph">
    <w:name w:val="header"/>
    <w:basedOn w:val="Style_1"/>
    <w:link w:val="Style_9_ch"/>
    <w:pPr>
      <w:widowControl w:val="1"/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9_ch" w:type="character">
    <w:name w:val="header"/>
    <w:basedOn w:val="Style_1_ch"/>
    <w:link w:val="Style_9"/>
  </w:style>
  <w:style w:styleId="Style_10" w:type="paragraph">
    <w:name w:val="toc 3"/>
    <w:next w:val="Style_1"/>
    <w:link w:val="Style_10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0_ch" w:type="character">
    <w:name w:val="toc 3"/>
    <w:link w:val="Style_10"/>
    <w:rPr>
      <w:rFonts w:ascii="XO Thames" w:hAnsi="XO Thames"/>
      <w:sz w:val="28"/>
    </w:rPr>
  </w:style>
  <w:style w:styleId="Style_11" w:type="paragraph">
    <w:name w:val="heading 5"/>
    <w:next w:val="Style_1"/>
    <w:link w:val="Style_11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1_ch" w:type="character">
    <w:name w:val="heading 5"/>
    <w:link w:val="Style_11"/>
    <w:rPr>
      <w:rFonts w:ascii="XO Thames" w:hAnsi="XO Thames"/>
      <w:b w:val="1"/>
      <w:sz w:val="22"/>
    </w:rPr>
  </w:style>
  <w:style w:styleId="Style_12" w:type="paragraph">
    <w:name w:val="heading 1"/>
    <w:next w:val="Style_1"/>
    <w:link w:val="Style_12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2_ch" w:type="character">
    <w:name w:val="heading 1"/>
    <w:link w:val="Style_12"/>
    <w:rPr>
      <w:rFonts w:ascii="XO Thames" w:hAnsi="XO Thames"/>
      <w:b w:val="1"/>
      <w:sz w:val="32"/>
    </w:rPr>
  </w:style>
  <w:style w:styleId="Style_13" w:type="paragraph">
    <w:name w:val="Hyperlink"/>
    <w:link w:val="Style_13_ch"/>
    <w:rPr>
      <w:color w:val="0000FF"/>
      <w:u w:val="single"/>
    </w:rPr>
  </w:style>
  <w:style w:styleId="Style_13_ch" w:type="character">
    <w:name w:val="Hyperlink"/>
    <w:link w:val="Style_13"/>
    <w:rPr>
      <w:color w:val="0000FF"/>
      <w:u w:val="single"/>
    </w:rPr>
  </w:style>
  <w:style w:styleId="Style_14" w:type="paragraph">
    <w:name w:val="Footnote"/>
    <w:link w:val="Style_14_ch"/>
    <w:pPr>
      <w:ind w:firstLine="851" w:left="0"/>
      <w:jc w:val="both"/>
    </w:pPr>
    <w:rPr>
      <w:rFonts w:ascii="XO Thames" w:hAnsi="XO Thames"/>
      <w:sz w:val="22"/>
    </w:rPr>
  </w:style>
  <w:style w:styleId="Style_14_ch" w:type="character">
    <w:name w:val="Footnote"/>
    <w:link w:val="Style_14"/>
    <w:rPr>
      <w:rFonts w:ascii="XO Thames" w:hAnsi="XO Thames"/>
      <w:sz w:val="22"/>
    </w:rPr>
  </w:style>
  <w:style w:styleId="Style_15" w:type="paragraph">
    <w:name w:val="toc 1"/>
    <w:next w:val="Style_1"/>
    <w:link w:val="Style_15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5_ch" w:type="character">
    <w:name w:val="toc 1"/>
    <w:link w:val="Style_15"/>
    <w:rPr>
      <w:rFonts w:ascii="XO Thames" w:hAnsi="XO Thames"/>
      <w:b w:val="1"/>
      <w:sz w:val="28"/>
    </w:rPr>
  </w:style>
  <w:style w:styleId="Style_16" w:type="paragraph">
    <w:name w:val="Header and Footer"/>
    <w:link w:val="Style_16_ch"/>
    <w:pPr>
      <w:spacing w:line="240" w:lineRule="auto"/>
      <w:ind/>
      <w:jc w:val="both"/>
    </w:pPr>
    <w:rPr>
      <w:rFonts w:ascii="XO Thames" w:hAnsi="XO Thames"/>
      <w:sz w:val="28"/>
    </w:rPr>
  </w:style>
  <w:style w:styleId="Style_16_ch" w:type="character">
    <w:name w:val="Header and Footer"/>
    <w:link w:val="Style_16"/>
    <w:rPr>
      <w:rFonts w:ascii="XO Thames" w:hAnsi="XO Thames"/>
      <w:sz w:val="28"/>
    </w:rPr>
  </w:style>
  <w:style w:styleId="Style_17" w:type="paragraph">
    <w:name w:val="toc 9"/>
    <w:next w:val="Style_1"/>
    <w:link w:val="Style_17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7_ch" w:type="character">
    <w:name w:val="toc 9"/>
    <w:link w:val="Style_17"/>
    <w:rPr>
      <w:rFonts w:ascii="XO Thames" w:hAnsi="XO Thames"/>
      <w:sz w:val="28"/>
    </w:rPr>
  </w:style>
  <w:style w:styleId="Style_18" w:type="paragraph">
    <w:name w:val="toc 8"/>
    <w:next w:val="Style_1"/>
    <w:link w:val="Style_18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8_ch" w:type="character">
    <w:name w:val="toc 8"/>
    <w:link w:val="Style_18"/>
    <w:rPr>
      <w:rFonts w:ascii="XO Thames" w:hAnsi="XO Thames"/>
      <w:sz w:val="28"/>
    </w:rPr>
  </w:style>
  <w:style w:styleId="Style_19" w:type="paragraph">
    <w:name w:val="toc 5"/>
    <w:next w:val="Style_1"/>
    <w:link w:val="Style_19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9_ch" w:type="character">
    <w:name w:val="toc 5"/>
    <w:link w:val="Style_19"/>
    <w:rPr>
      <w:rFonts w:ascii="XO Thames" w:hAnsi="XO Thames"/>
      <w:sz w:val="28"/>
    </w:rPr>
  </w:style>
  <w:style w:styleId="Style_20" w:type="paragraph">
    <w:name w:val="footer"/>
    <w:basedOn w:val="Style_1"/>
    <w:link w:val="Style_20_ch"/>
    <w:pPr>
      <w:widowControl w:val="1"/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20_ch" w:type="character">
    <w:name w:val="footer"/>
    <w:basedOn w:val="Style_1_ch"/>
    <w:link w:val="Style_20"/>
  </w:style>
  <w:style w:styleId="Style_21" w:type="paragraph">
    <w:name w:val="Subtitle"/>
    <w:next w:val="Style_1"/>
    <w:link w:val="Style_21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1_ch" w:type="character">
    <w:name w:val="Subtitle"/>
    <w:link w:val="Style_21"/>
    <w:rPr>
      <w:rFonts w:ascii="XO Thames" w:hAnsi="XO Thames"/>
      <w:i w:val="1"/>
      <w:sz w:val="24"/>
    </w:rPr>
  </w:style>
  <w:style w:styleId="Style_22" w:type="paragraph">
    <w:name w:val="Title"/>
    <w:next w:val="Style_1"/>
    <w:link w:val="Style_22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2_ch" w:type="character">
    <w:name w:val="Title"/>
    <w:link w:val="Style_22"/>
    <w:rPr>
      <w:rFonts w:ascii="XO Thames" w:hAnsi="XO Thames"/>
      <w:b w:val="1"/>
      <w:caps w:val="1"/>
      <w:sz w:val="40"/>
    </w:rPr>
  </w:style>
  <w:style w:styleId="Style_23" w:type="paragraph">
    <w:name w:val="heading 4"/>
    <w:next w:val="Style_1"/>
    <w:link w:val="Style_23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3_ch" w:type="character">
    <w:name w:val="heading 4"/>
    <w:link w:val="Style_23"/>
    <w:rPr>
      <w:rFonts w:ascii="XO Thames" w:hAnsi="XO Thames"/>
      <w:b w:val="1"/>
      <w:sz w:val="24"/>
    </w:rPr>
  </w:style>
  <w:style w:styleId="Style_24" w:type="paragraph">
    <w:name w:val="heading 2"/>
    <w:next w:val="Style_1"/>
    <w:link w:val="Style_24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4_ch" w:type="character">
    <w:name w:val="heading 2"/>
    <w:link w:val="Style_24"/>
    <w:rPr>
      <w:rFonts w:ascii="XO Thames" w:hAnsi="XO Thames"/>
      <w:b w:val="1"/>
      <w:sz w:val="28"/>
    </w:rPr>
  </w:style>
  <w:style w:default="1" w:styleId="Style_25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26" w:type="table">
    <w:name w:val="Table Grid"/>
    <w:basedOn w:val="Style_25"/>
    <w:pPr>
      <w:widowControl w:val="1"/>
      <w:spacing w:after="0" w:line="240" w:lineRule="auto"/>
      <w:ind/>
    </w:p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2026-05-18T08:43:04Z</dcterms:created>
  <dcterms:modified xsi:type="dcterms:W3CDTF">2026-05-18T08:43:04Z</dcterms:modified>
</cp:coreProperties>
</file>